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36E9" w14:textId="4BF0F53A" w:rsidR="00147269" w:rsidRDefault="00443AEE" w:rsidP="00623EC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D9E2F3" w:themeFill="accent1" w:themeFillTint="3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Fiche patient</w:t>
      </w:r>
      <w:r w:rsidR="00623EC0">
        <w:rPr>
          <w:b/>
          <w:bCs/>
          <w:sz w:val="40"/>
          <w:szCs w:val="40"/>
        </w:rPr>
        <w:t xml:space="preserve"> confinement</w:t>
      </w:r>
    </w:p>
    <w:p w14:paraId="319495A7" w14:textId="4EE16735" w:rsidR="00147269" w:rsidRPr="00147269" w:rsidRDefault="00147269" w:rsidP="00623EC0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D9E2F3" w:themeFill="accent1" w:themeFillTint="33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Surveillance à domicile</w:t>
      </w:r>
    </w:p>
    <w:p w14:paraId="37D67320" w14:textId="77777777" w:rsidR="00147269" w:rsidRDefault="00147269" w:rsidP="00147269">
      <w:pPr>
        <w:pStyle w:val="Default"/>
        <w:rPr>
          <w:sz w:val="20"/>
          <w:szCs w:val="20"/>
        </w:rPr>
      </w:pPr>
    </w:p>
    <w:p w14:paraId="05C0093E" w14:textId="77777777" w:rsidR="00147269" w:rsidRDefault="00147269" w:rsidP="00147269">
      <w:pPr>
        <w:pStyle w:val="Default"/>
        <w:rPr>
          <w:sz w:val="20"/>
          <w:szCs w:val="20"/>
        </w:rPr>
      </w:pPr>
    </w:p>
    <w:p w14:paraId="389CF7FD" w14:textId="77777777" w:rsidR="00147269" w:rsidRDefault="00147269" w:rsidP="00147269">
      <w:pPr>
        <w:pStyle w:val="Default"/>
        <w:rPr>
          <w:sz w:val="20"/>
          <w:szCs w:val="20"/>
        </w:rPr>
      </w:pPr>
    </w:p>
    <w:p w14:paraId="1841473F" w14:textId="6B335236" w:rsidR="00147269" w:rsidRDefault="00147269" w:rsidP="00147269">
      <w:pPr>
        <w:pStyle w:val="Titre1"/>
      </w:pPr>
      <w:r>
        <w:t>Pour vous</w:t>
      </w:r>
    </w:p>
    <w:p w14:paraId="7ADB92CE" w14:textId="77777777" w:rsidR="00147269" w:rsidRPr="00147269" w:rsidRDefault="00147269" w:rsidP="001472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36DF81B" w14:textId="051E15CF" w:rsidR="00443AEE" w:rsidRDefault="00443AEE" w:rsidP="00443AEE">
      <w:pPr>
        <w:pStyle w:val="Default"/>
        <w:numPr>
          <w:ilvl w:val="0"/>
          <w:numId w:val="2"/>
        </w:numPr>
      </w:pPr>
      <w:r>
        <w:t xml:space="preserve">Surveillez votre température et vos pulsations 2 fois par jour et notez les valeurs sur un cahier ; </w:t>
      </w:r>
    </w:p>
    <w:p w14:paraId="0196E537" w14:textId="77777777" w:rsidR="00443AEE" w:rsidRDefault="00443AEE" w:rsidP="00443AEE">
      <w:pPr>
        <w:pStyle w:val="Default"/>
      </w:pPr>
      <w:r>
        <w:t>• Surveillez la gêne respiratoire, la survenue de frissons et/ou de malaise et notez ces symptômes sur un cahier ;</w:t>
      </w:r>
    </w:p>
    <w:p w14:paraId="202EA7CB" w14:textId="710CE35D" w:rsidR="00443AEE" w:rsidRDefault="00443AEE" w:rsidP="00443AEE">
      <w:pPr>
        <w:pStyle w:val="Default"/>
      </w:pPr>
      <w:r>
        <w:t>• Il est très important de continuer cette surveillance tous les jours.</w:t>
      </w:r>
    </w:p>
    <w:p w14:paraId="2EEA5D0C" w14:textId="77777777" w:rsidR="001239E5" w:rsidRDefault="001239E5" w:rsidP="001239E5">
      <w:pPr>
        <w:pStyle w:val="Default"/>
        <w:numPr>
          <w:ilvl w:val="0"/>
          <w:numId w:val="2"/>
        </w:numPr>
      </w:pPr>
      <w:r>
        <w:t xml:space="preserve">Dormez seul(e) si possible ; </w:t>
      </w:r>
    </w:p>
    <w:p w14:paraId="167B5143" w14:textId="59F53475" w:rsidR="001239E5" w:rsidRDefault="001239E5" w:rsidP="00443AEE">
      <w:pPr>
        <w:pStyle w:val="Default"/>
      </w:pPr>
      <w:r>
        <w:t>• Ne rentrez pas en contact avec les personnes fragiles (femmes enceintes, malades chroniques, personnes âgées…) ;</w:t>
      </w:r>
    </w:p>
    <w:p w14:paraId="4248F82D" w14:textId="2D2DDE1F" w:rsidR="00147269" w:rsidRDefault="00443AEE" w:rsidP="00443AEE">
      <w:pPr>
        <w:pStyle w:val="Default"/>
        <w:numPr>
          <w:ilvl w:val="0"/>
          <w:numId w:val="2"/>
        </w:numPr>
      </w:pPr>
      <w:r>
        <w:t>Ne vous rendez pas directement chez le médecin, ni aux urgences de l’hôpital ;</w:t>
      </w:r>
    </w:p>
    <w:p w14:paraId="53AF0555" w14:textId="1362F814" w:rsidR="00443AEE" w:rsidRPr="00443AEE" w:rsidRDefault="00443AEE" w:rsidP="00593BB5">
      <w:pPr>
        <w:pStyle w:val="Default"/>
        <w:numPr>
          <w:ilvl w:val="1"/>
          <w:numId w:val="2"/>
        </w:numPr>
        <w:shd w:val="clear" w:color="auto" w:fill="FFF2CC" w:themeFill="accent4" w:themeFillTint="33"/>
      </w:pPr>
      <w:r w:rsidRPr="001239E5">
        <w:rPr>
          <w:b/>
          <w:bCs/>
        </w:rPr>
        <w:t>En cas de signes d’aggra</w:t>
      </w:r>
      <w:r w:rsidR="001239E5" w:rsidRPr="001239E5">
        <w:rPr>
          <w:b/>
          <w:bCs/>
        </w:rPr>
        <w:t>v</w:t>
      </w:r>
      <w:r w:rsidRPr="001239E5">
        <w:rPr>
          <w:b/>
          <w:bCs/>
        </w:rPr>
        <w:t>ation appeler le</w:t>
      </w:r>
      <w:r>
        <w:t> :</w:t>
      </w:r>
      <w:r w:rsidR="001239E5">
        <w:t xml:space="preserve"> __ __ __ __ __</w:t>
      </w:r>
    </w:p>
    <w:p w14:paraId="0CB655A1" w14:textId="5BFCD52E" w:rsidR="00147269" w:rsidRPr="00147269" w:rsidRDefault="001239E5" w:rsidP="001239E5">
      <w:pPr>
        <w:pStyle w:val="Default"/>
        <w:tabs>
          <w:tab w:val="left" w:pos="111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cas d’indisponibilité de votre MG et si aggravation de votre état général appeler le 15</w:t>
      </w:r>
    </w:p>
    <w:p w14:paraId="49FFAE5F" w14:textId="77777777" w:rsidR="00147269" w:rsidRDefault="00147269" w:rsidP="00147269">
      <w:pPr>
        <w:pStyle w:val="Default"/>
        <w:rPr>
          <w:sz w:val="20"/>
          <w:szCs w:val="20"/>
        </w:rPr>
      </w:pPr>
    </w:p>
    <w:p w14:paraId="70D144C8" w14:textId="00521625" w:rsidR="00147269" w:rsidRPr="00147269" w:rsidRDefault="00147269" w:rsidP="00147269">
      <w:pPr>
        <w:pStyle w:val="Titre1"/>
      </w:pPr>
      <w:r w:rsidRPr="00147269">
        <w:t xml:space="preserve"> Pour </w:t>
      </w:r>
      <w:r>
        <w:t xml:space="preserve">votre </w:t>
      </w:r>
      <w:r w:rsidR="001239E5">
        <w:t>entourage</w:t>
      </w:r>
      <w:r w:rsidR="001239E5" w:rsidRPr="00147269">
        <w:t xml:space="preserve"> :</w:t>
      </w:r>
      <w:r w:rsidRPr="00147269">
        <w:t xml:space="preserve"> </w:t>
      </w:r>
    </w:p>
    <w:p w14:paraId="2748976E" w14:textId="77777777" w:rsidR="00147269" w:rsidRPr="00147269" w:rsidRDefault="00147269" w:rsidP="00147269">
      <w:pPr>
        <w:pStyle w:val="Default"/>
        <w:spacing w:after="9"/>
        <w:rPr>
          <w:rFonts w:asciiTheme="minorHAnsi" w:hAnsiTheme="minorHAnsi" w:cstheme="minorHAnsi"/>
        </w:rPr>
      </w:pPr>
      <w:r>
        <w:rPr>
          <w:rFonts w:ascii="Wingdings 3" w:hAnsi="Wingdings 3" w:cs="Wingdings 3"/>
          <w:sz w:val="20"/>
          <w:szCs w:val="20"/>
        </w:rPr>
        <w:t xml:space="preserve"> </w:t>
      </w:r>
      <w:r w:rsidRPr="00147269">
        <w:rPr>
          <w:rFonts w:asciiTheme="minorHAnsi" w:hAnsiTheme="minorHAnsi" w:cstheme="minorHAnsi"/>
        </w:rPr>
        <w:t xml:space="preserve">Surveillance personnelle de la température 2 fois par jour et surveillance des signes respiratoires </w:t>
      </w:r>
    </w:p>
    <w:p w14:paraId="26E62AA8" w14:textId="7AF395D0" w:rsidR="00147269" w:rsidRPr="00147269" w:rsidRDefault="00147269" w:rsidP="00147269">
      <w:pPr>
        <w:pStyle w:val="Default"/>
        <w:spacing w:after="9"/>
        <w:rPr>
          <w:rFonts w:asciiTheme="minorHAnsi" w:hAnsiTheme="minorHAnsi" w:cstheme="minorHAnsi"/>
        </w:rPr>
      </w:pPr>
      <w:r>
        <w:rPr>
          <w:rFonts w:ascii="Wingdings 3" w:hAnsi="Wingdings 3" w:cs="Wingdings 3"/>
          <w:sz w:val="20"/>
          <w:szCs w:val="20"/>
        </w:rPr>
        <w:t></w:t>
      </w:r>
      <w:r w:rsidRPr="00147269">
        <w:rPr>
          <w:rFonts w:asciiTheme="minorHAnsi" w:hAnsiTheme="minorHAnsi" w:cstheme="minorHAnsi"/>
        </w:rPr>
        <w:t xml:space="preserve">Restrictions des activités sociales et des contacts avec des personnes fragiles ; </w:t>
      </w:r>
    </w:p>
    <w:p w14:paraId="69FD4BCB" w14:textId="03E84455" w:rsidR="00147269" w:rsidRDefault="00147269" w:rsidP="00147269">
      <w:pPr>
        <w:pStyle w:val="Default"/>
        <w:rPr>
          <w:rFonts w:asciiTheme="minorHAnsi" w:hAnsiTheme="minorHAnsi" w:cstheme="minorHAnsi"/>
        </w:rPr>
      </w:pPr>
      <w:r>
        <w:rPr>
          <w:rFonts w:ascii="Wingdings 3" w:hAnsi="Wingdings 3" w:cs="Wingdings 3"/>
          <w:sz w:val="20"/>
          <w:szCs w:val="20"/>
        </w:rPr>
        <w:t></w:t>
      </w:r>
      <w:r w:rsidRPr="00147269">
        <w:rPr>
          <w:rFonts w:asciiTheme="minorHAnsi" w:hAnsiTheme="minorHAnsi" w:cstheme="minorHAnsi"/>
        </w:rPr>
        <w:t xml:space="preserve">En cas d’apparition de fièvre ou de symptômes respiratoires chez un membre de l’entourage, consigne de prendre contact avec le médecin traitant, ou à défaut ou en cas de signes de gravité, d’appeler le SAMU-Centre 15. </w:t>
      </w:r>
    </w:p>
    <w:p w14:paraId="009218F8" w14:textId="77777777" w:rsidR="001239E5" w:rsidRPr="00147269" w:rsidRDefault="001239E5" w:rsidP="00147269">
      <w:pPr>
        <w:pStyle w:val="Default"/>
        <w:rPr>
          <w:rFonts w:asciiTheme="minorHAnsi" w:hAnsiTheme="minorHAnsi" w:cstheme="minorHAnsi"/>
        </w:rPr>
      </w:pPr>
    </w:p>
    <w:p w14:paraId="30C3DDCB" w14:textId="77777777" w:rsidR="00147269" w:rsidRDefault="00147269" w:rsidP="00147269">
      <w:pPr>
        <w:pStyle w:val="Default"/>
        <w:rPr>
          <w:sz w:val="22"/>
          <w:szCs w:val="22"/>
        </w:rPr>
      </w:pPr>
    </w:p>
    <w:p w14:paraId="652077E1" w14:textId="77777777" w:rsidR="00147269" w:rsidRDefault="00147269" w:rsidP="00147269">
      <w:pPr>
        <w:pStyle w:val="Titre1"/>
      </w:pPr>
      <w:r>
        <w:t xml:space="preserve">Confinement </w:t>
      </w:r>
    </w:p>
    <w:p w14:paraId="29A3E95A" w14:textId="77777777" w:rsidR="00147269" w:rsidRDefault="00147269" w:rsidP="00147269">
      <w:pPr>
        <w:pStyle w:val="Default"/>
        <w:spacing w:after="1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Le confinement doit être réalisé dans une pièce dédiée, bien aérée. Elle vise à minimiser les contacts entre personnes et limiter la contamination des surfaces dans le logement. </w:t>
      </w:r>
    </w:p>
    <w:p w14:paraId="103BE9C8" w14:textId="77777777" w:rsidR="00147269" w:rsidRDefault="00147269" w:rsidP="00147269">
      <w:pPr>
        <w:pStyle w:val="Default"/>
        <w:spacing w:after="1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Cette pièce doit être aérée trois fois par jours ainsi que le reste du lieu de vie </w:t>
      </w:r>
    </w:p>
    <w:p w14:paraId="65844717" w14:textId="77777777" w:rsidR="00147269" w:rsidRDefault="00147269" w:rsidP="00147269">
      <w:pPr>
        <w:pStyle w:val="Default"/>
        <w:spacing w:after="1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Si plusieurs WC sont disponibles un doit être dédié. En cas de WC partagé une hygiène stricte doit être respectée (nettoyage eau de javel ou par lingette désinfectantes). </w:t>
      </w:r>
    </w:p>
    <w:p w14:paraId="1EA8285B" w14:textId="77777777" w:rsidR="00147269" w:rsidRPr="00443AEE" w:rsidRDefault="00147269" w:rsidP="00147269">
      <w:pPr>
        <w:pStyle w:val="Default"/>
        <w:spacing w:after="18"/>
        <w:rPr>
          <w:sz w:val="22"/>
          <w:szCs w:val="22"/>
        </w:rPr>
      </w:pPr>
      <w:r w:rsidRPr="00443AEE">
        <w:rPr>
          <w:sz w:val="22"/>
          <w:szCs w:val="22"/>
        </w:rPr>
        <w:t xml:space="preserve">• Respect d’une distance de sécurité </w:t>
      </w:r>
    </w:p>
    <w:p w14:paraId="3420ED39" w14:textId="77777777" w:rsidR="00147269" w:rsidRDefault="00147269" w:rsidP="00147269">
      <w:pPr>
        <w:pStyle w:val="Default"/>
        <w:spacing w:after="18"/>
        <w:rPr>
          <w:sz w:val="22"/>
          <w:szCs w:val="22"/>
        </w:rPr>
      </w:pPr>
      <w:r w:rsidRPr="00443AEE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Vous devez respecter une distance de sécurité de deux mètres sans contacts directs. </w:t>
      </w:r>
    </w:p>
    <w:p w14:paraId="6E396617" w14:textId="7FD49C62" w:rsidR="00147269" w:rsidRDefault="00147269" w:rsidP="0014726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Vous devez éviter tout contact avec les personnes fragiles (femmes enceintes, malades chroniques, personnes âgées…). </w:t>
      </w:r>
    </w:p>
    <w:p w14:paraId="1A8067F2" w14:textId="77777777" w:rsidR="001239E5" w:rsidRDefault="001239E5" w:rsidP="00147269">
      <w:pPr>
        <w:pStyle w:val="Default"/>
        <w:rPr>
          <w:sz w:val="22"/>
          <w:szCs w:val="22"/>
        </w:rPr>
      </w:pPr>
    </w:p>
    <w:p w14:paraId="2B0E7E03" w14:textId="77777777" w:rsidR="00147269" w:rsidRDefault="00147269" w:rsidP="00147269">
      <w:pPr>
        <w:pStyle w:val="Default"/>
        <w:rPr>
          <w:sz w:val="22"/>
          <w:szCs w:val="22"/>
        </w:rPr>
      </w:pPr>
    </w:p>
    <w:p w14:paraId="66050417" w14:textId="77777777" w:rsidR="00147269" w:rsidRDefault="00147269" w:rsidP="00147269">
      <w:pPr>
        <w:pStyle w:val="Titre1"/>
      </w:pPr>
      <w:r>
        <w:t xml:space="preserve">Lavage des mains </w:t>
      </w:r>
    </w:p>
    <w:p w14:paraId="697ADFBD" w14:textId="05F2841A" w:rsidR="00147269" w:rsidRDefault="00147269" w:rsidP="0014726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La réalisation avec une rigueur absolue des gestes d’hygiène des mains par friction </w:t>
      </w:r>
      <w:r w:rsidR="00712075">
        <w:rPr>
          <w:sz w:val="22"/>
          <w:szCs w:val="22"/>
        </w:rPr>
        <w:t>hydroalcoolique</w:t>
      </w:r>
      <w:r>
        <w:rPr>
          <w:sz w:val="22"/>
          <w:szCs w:val="22"/>
        </w:rPr>
        <w:t xml:space="preserve"> (en particulier avant de porter les mains au visage) et par lavage au savon quatre à 6 fois par 24 heures. </w:t>
      </w:r>
    </w:p>
    <w:p w14:paraId="6B42AEB5" w14:textId="78353369" w:rsidR="001239E5" w:rsidRDefault="001239E5" w:rsidP="00147269">
      <w:pPr>
        <w:pStyle w:val="Default"/>
        <w:rPr>
          <w:sz w:val="22"/>
          <w:szCs w:val="22"/>
        </w:rPr>
      </w:pPr>
    </w:p>
    <w:p w14:paraId="2C024572" w14:textId="6E2EFB75" w:rsidR="001239E5" w:rsidRDefault="001239E5" w:rsidP="00147269">
      <w:pPr>
        <w:pStyle w:val="Default"/>
        <w:rPr>
          <w:sz w:val="22"/>
          <w:szCs w:val="22"/>
        </w:rPr>
      </w:pPr>
    </w:p>
    <w:p w14:paraId="1B719791" w14:textId="6FD0440E" w:rsidR="001239E5" w:rsidRDefault="001239E5" w:rsidP="00147269">
      <w:pPr>
        <w:pStyle w:val="Default"/>
        <w:rPr>
          <w:sz w:val="22"/>
          <w:szCs w:val="22"/>
        </w:rPr>
      </w:pPr>
    </w:p>
    <w:p w14:paraId="23CFB7A3" w14:textId="72C4A714" w:rsidR="001239E5" w:rsidRDefault="001239E5" w:rsidP="00147269">
      <w:pPr>
        <w:pStyle w:val="Default"/>
        <w:rPr>
          <w:sz w:val="22"/>
          <w:szCs w:val="22"/>
        </w:rPr>
      </w:pPr>
    </w:p>
    <w:p w14:paraId="7D4A9350" w14:textId="31025761" w:rsidR="001239E5" w:rsidRDefault="001239E5" w:rsidP="00147269">
      <w:pPr>
        <w:pStyle w:val="Default"/>
        <w:rPr>
          <w:sz w:val="22"/>
          <w:szCs w:val="22"/>
        </w:rPr>
      </w:pPr>
    </w:p>
    <w:p w14:paraId="41DEECB2" w14:textId="202B34F1" w:rsidR="001239E5" w:rsidRDefault="001239E5" w:rsidP="00147269">
      <w:pPr>
        <w:pStyle w:val="Default"/>
        <w:rPr>
          <w:sz w:val="22"/>
          <w:szCs w:val="22"/>
        </w:rPr>
      </w:pPr>
    </w:p>
    <w:p w14:paraId="349AD7F2" w14:textId="335B22F3" w:rsidR="001239E5" w:rsidRDefault="001239E5" w:rsidP="00147269">
      <w:pPr>
        <w:pStyle w:val="Default"/>
        <w:rPr>
          <w:sz w:val="22"/>
          <w:szCs w:val="22"/>
        </w:rPr>
      </w:pPr>
    </w:p>
    <w:p w14:paraId="4A589B6B" w14:textId="444F3B3A" w:rsidR="001239E5" w:rsidRDefault="001239E5" w:rsidP="00147269">
      <w:pPr>
        <w:pStyle w:val="Default"/>
        <w:rPr>
          <w:sz w:val="22"/>
          <w:szCs w:val="22"/>
        </w:rPr>
      </w:pPr>
    </w:p>
    <w:p w14:paraId="2E9FF45E" w14:textId="496E7AE3" w:rsidR="001239E5" w:rsidRDefault="001239E5" w:rsidP="00147269">
      <w:pPr>
        <w:pStyle w:val="Default"/>
        <w:rPr>
          <w:sz w:val="22"/>
          <w:szCs w:val="22"/>
        </w:rPr>
      </w:pPr>
      <w:bookmarkStart w:id="0" w:name="_GoBack"/>
      <w:bookmarkEnd w:id="0"/>
    </w:p>
    <w:p w14:paraId="2E6D2DE8" w14:textId="2D86F626" w:rsidR="001239E5" w:rsidRDefault="001239E5" w:rsidP="00147269">
      <w:pPr>
        <w:pStyle w:val="Default"/>
        <w:rPr>
          <w:sz w:val="22"/>
          <w:szCs w:val="22"/>
        </w:rPr>
      </w:pPr>
    </w:p>
    <w:p w14:paraId="2D9DD39E" w14:textId="1ACC16A3" w:rsidR="001239E5" w:rsidRDefault="001239E5" w:rsidP="00147269">
      <w:pPr>
        <w:pStyle w:val="Default"/>
        <w:rPr>
          <w:sz w:val="22"/>
          <w:szCs w:val="22"/>
        </w:rPr>
      </w:pPr>
    </w:p>
    <w:p w14:paraId="228D3492" w14:textId="1E269836" w:rsidR="001239E5" w:rsidRDefault="001239E5" w:rsidP="00147269">
      <w:pPr>
        <w:pStyle w:val="Default"/>
        <w:rPr>
          <w:sz w:val="22"/>
          <w:szCs w:val="22"/>
        </w:rPr>
      </w:pPr>
    </w:p>
    <w:p w14:paraId="49AA1AEB" w14:textId="1DD79844" w:rsidR="001239E5" w:rsidRDefault="001239E5" w:rsidP="00147269">
      <w:pPr>
        <w:pStyle w:val="Default"/>
        <w:rPr>
          <w:sz w:val="22"/>
          <w:szCs w:val="22"/>
        </w:rPr>
      </w:pPr>
    </w:p>
    <w:p w14:paraId="72F93BF2" w14:textId="5E7DAB8C" w:rsidR="001239E5" w:rsidRDefault="001239E5" w:rsidP="00147269">
      <w:pPr>
        <w:pStyle w:val="Default"/>
        <w:rPr>
          <w:sz w:val="22"/>
          <w:szCs w:val="22"/>
        </w:rPr>
      </w:pPr>
    </w:p>
    <w:p w14:paraId="162B04C9" w14:textId="0B634E37" w:rsidR="001239E5" w:rsidRDefault="001239E5" w:rsidP="00147269">
      <w:pPr>
        <w:pStyle w:val="Default"/>
        <w:rPr>
          <w:sz w:val="22"/>
          <w:szCs w:val="22"/>
        </w:rPr>
      </w:pPr>
    </w:p>
    <w:p w14:paraId="7BBC5A7C" w14:textId="5EBA273B" w:rsidR="001239E5" w:rsidRPr="001239E5" w:rsidRDefault="001239E5" w:rsidP="001239E5">
      <w:pPr>
        <w:pStyle w:val="Default"/>
        <w:shd w:val="clear" w:color="auto" w:fill="4472C4" w:themeFill="accent1"/>
        <w:jc w:val="center"/>
        <w:rPr>
          <w:b/>
          <w:bCs/>
          <w:sz w:val="32"/>
          <w:szCs w:val="32"/>
        </w:rPr>
      </w:pPr>
      <w:r w:rsidRPr="001239E5">
        <w:rPr>
          <w:b/>
          <w:bCs/>
          <w:sz w:val="32"/>
          <w:szCs w:val="32"/>
        </w:rPr>
        <w:t>HYGIENE LOGEMENT</w:t>
      </w:r>
    </w:p>
    <w:p w14:paraId="29E63964" w14:textId="77777777" w:rsidR="00147269" w:rsidRDefault="00147269" w:rsidP="00147269">
      <w:pPr>
        <w:pStyle w:val="Default"/>
        <w:rPr>
          <w:sz w:val="22"/>
          <w:szCs w:val="22"/>
        </w:rPr>
      </w:pPr>
    </w:p>
    <w:p w14:paraId="0034821B" w14:textId="77777777" w:rsidR="00147269" w:rsidRDefault="00147269" w:rsidP="00147269">
      <w:pPr>
        <w:pStyle w:val="Titre1"/>
      </w:pPr>
      <w:r>
        <w:t xml:space="preserve">Surfaces de contact </w:t>
      </w:r>
    </w:p>
    <w:p w14:paraId="796FF1F0" w14:textId="78B412CE" w:rsidR="00147269" w:rsidRDefault="00147269" w:rsidP="0014726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Certaines surfaces sont susceptibles d’être un vecteur de contamination et doivent être régulièrement désinfectées (smartphone, poignées de portes</w:t>
      </w:r>
      <w:r w:rsidR="00443AEE">
        <w:rPr>
          <w:sz w:val="22"/>
          <w:szCs w:val="22"/>
        </w:rPr>
        <w:t>, interrupteurs</w:t>
      </w:r>
      <w:r>
        <w:rPr>
          <w:sz w:val="22"/>
          <w:szCs w:val="22"/>
        </w:rPr>
        <w:t xml:space="preserve"> …). </w:t>
      </w:r>
    </w:p>
    <w:p w14:paraId="56A183DE" w14:textId="77777777" w:rsidR="00147269" w:rsidRDefault="00147269" w:rsidP="00147269">
      <w:pPr>
        <w:pStyle w:val="Default"/>
        <w:rPr>
          <w:sz w:val="22"/>
          <w:szCs w:val="22"/>
        </w:rPr>
      </w:pPr>
    </w:p>
    <w:p w14:paraId="0D4CB14B" w14:textId="77777777" w:rsidR="00147269" w:rsidRDefault="00147269" w:rsidP="00147269">
      <w:pPr>
        <w:pStyle w:val="Titre1"/>
      </w:pPr>
      <w:r>
        <w:t xml:space="preserve">Conseils pour le linge et les draps </w:t>
      </w:r>
    </w:p>
    <w:p w14:paraId="523A5553" w14:textId="3376162B" w:rsidR="00147269" w:rsidRPr="00443AEE" w:rsidRDefault="00147269" w:rsidP="00147269">
      <w:pPr>
        <w:pStyle w:val="Default"/>
        <w:spacing w:after="1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443AEE">
        <w:rPr>
          <w:sz w:val="22"/>
          <w:szCs w:val="22"/>
        </w:rPr>
        <w:t xml:space="preserve">Dans la mesure du possible, </w:t>
      </w:r>
      <w:r w:rsidR="00443AEE">
        <w:rPr>
          <w:sz w:val="22"/>
          <w:szCs w:val="22"/>
        </w:rPr>
        <w:t>vous</w:t>
      </w:r>
      <w:r w:rsidRPr="00443AEE">
        <w:rPr>
          <w:sz w:val="22"/>
          <w:szCs w:val="22"/>
        </w:rPr>
        <w:t xml:space="preserve"> devr</w:t>
      </w:r>
      <w:r w:rsidR="00443AEE">
        <w:rPr>
          <w:sz w:val="22"/>
          <w:szCs w:val="22"/>
        </w:rPr>
        <w:t>ez</w:t>
      </w:r>
      <w:r w:rsidRPr="00443AEE">
        <w:rPr>
          <w:sz w:val="22"/>
          <w:szCs w:val="22"/>
        </w:rPr>
        <w:t xml:space="preserve"> réaliser personnellement les opérations. </w:t>
      </w:r>
    </w:p>
    <w:p w14:paraId="22E82B25" w14:textId="77777777" w:rsidR="00147269" w:rsidRPr="00443AEE" w:rsidRDefault="00147269" w:rsidP="00147269">
      <w:pPr>
        <w:pStyle w:val="Default"/>
        <w:spacing w:after="18"/>
        <w:rPr>
          <w:sz w:val="22"/>
          <w:szCs w:val="22"/>
        </w:rPr>
      </w:pPr>
      <w:r w:rsidRPr="00443AEE">
        <w:rPr>
          <w:sz w:val="22"/>
          <w:szCs w:val="22"/>
        </w:rPr>
        <w:t xml:space="preserve">• Ne pas secouer les draps et le linge. </w:t>
      </w:r>
    </w:p>
    <w:p w14:paraId="3FCBE3B0" w14:textId="77777777" w:rsidR="00147269" w:rsidRDefault="00147269" w:rsidP="00147269">
      <w:pPr>
        <w:pStyle w:val="Default"/>
        <w:spacing w:after="1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Transporter les draps et le linge à laver dans la machine à laver le linge sans dépose intermédiaire dans le logement. </w:t>
      </w:r>
    </w:p>
    <w:p w14:paraId="0BEAA817" w14:textId="543D2D49" w:rsidR="00147269" w:rsidRDefault="00147269" w:rsidP="0014726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Laver le linge de literie dans une machine à laver avec un cycle à 60 degrés pendant 30 min au minimum. </w:t>
      </w:r>
    </w:p>
    <w:p w14:paraId="744699D1" w14:textId="443F22F7" w:rsidR="00147269" w:rsidRDefault="00147269" w:rsidP="00147269">
      <w:pPr>
        <w:pStyle w:val="Default"/>
        <w:spacing w:after="9"/>
        <w:rPr>
          <w:rFonts w:asciiTheme="minorHAnsi" w:hAnsiTheme="minorHAnsi" w:cstheme="minorHAnsi"/>
        </w:rPr>
      </w:pPr>
    </w:p>
    <w:p w14:paraId="48A056E4" w14:textId="77777777" w:rsidR="00147269" w:rsidRDefault="00147269" w:rsidP="00147269">
      <w:pPr>
        <w:pStyle w:val="Titre1"/>
      </w:pPr>
      <w:r>
        <w:t xml:space="preserve">Nettoyage des sols </w:t>
      </w:r>
    </w:p>
    <w:p w14:paraId="4A324943" w14:textId="77777777" w:rsidR="00147269" w:rsidRPr="00443AEE" w:rsidRDefault="00147269" w:rsidP="00443AEE">
      <w:pPr>
        <w:pStyle w:val="Default"/>
        <w:spacing w:after="1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 w:rsidRPr="00443AEE">
        <w:rPr>
          <w:sz w:val="22"/>
          <w:szCs w:val="22"/>
        </w:rPr>
        <w:t xml:space="preserve"> De respecter les éléments suivants pour le bionettoyage des sols et surface3 : </w:t>
      </w:r>
    </w:p>
    <w:p w14:paraId="0631606B" w14:textId="4C6F6F4A" w:rsidR="00147269" w:rsidRDefault="00147269" w:rsidP="0014726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Ne pas utiliser un aspirateur générateur d’aérosols pour le nettoyage des sols ; </w:t>
      </w:r>
    </w:p>
    <w:p w14:paraId="2F4C8A84" w14:textId="5ECDD1A2" w:rsidR="00147269" w:rsidRDefault="00147269" w:rsidP="0014726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Nettoyer les sols et surfaces avec un bandeau de lavage à UU imprégné d'un produit détergent ; </w:t>
      </w:r>
    </w:p>
    <w:p w14:paraId="7B26B3EC" w14:textId="77777777" w:rsidR="00443AEE" w:rsidRDefault="00147269" w:rsidP="00147269">
      <w:pPr>
        <w:pStyle w:val="Default"/>
        <w:spacing w:after="13"/>
        <w:rPr>
          <w:sz w:val="22"/>
          <w:szCs w:val="22"/>
        </w:rPr>
      </w:pPr>
      <w:r w:rsidRPr="00147269">
        <w:rPr>
          <w:sz w:val="22"/>
          <w:szCs w:val="22"/>
        </w:rPr>
        <w:t xml:space="preserve">Puis rincer à l'eau du réseau avec un autre bandeau de lavage à UU ; </w:t>
      </w:r>
    </w:p>
    <w:p w14:paraId="665991C6" w14:textId="19CB7084" w:rsidR="00147269" w:rsidRPr="00147269" w:rsidRDefault="00147269" w:rsidP="00147269">
      <w:pPr>
        <w:pStyle w:val="Default"/>
        <w:spacing w:after="13"/>
        <w:rPr>
          <w:sz w:val="22"/>
          <w:szCs w:val="22"/>
        </w:rPr>
      </w:pPr>
      <w:r w:rsidRPr="00147269">
        <w:rPr>
          <w:sz w:val="22"/>
          <w:szCs w:val="22"/>
        </w:rPr>
        <w:t xml:space="preserve">Puis laisser sécher ; </w:t>
      </w:r>
    </w:p>
    <w:p w14:paraId="153A4115" w14:textId="79FA7E47" w:rsidR="00147269" w:rsidRDefault="00147269" w:rsidP="001472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Puis désinfecter les sols et surfaces à l'eau de javel dilué à 0,5% de chlore actif (1 litre de Javel à 2,6% + 4 l d'eau). </w:t>
      </w:r>
    </w:p>
    <w:p w14:paraId="452D48CE" w14:textId="77777777" w:rsidR="00147269" w:rsidRPr="00147269" w:rsidRDefault="00147269" w:rsidP="00147269">
      <w:pPr>
        <w:pStyle w:val="Default"/>
        <w:spacing w:after="9"/>
        <w:rPr>
          <w:sz w:val="22"/>
          <w:szCs w:val="22"/>
        </w:rPr>
      </w:pPr>
    </w:p>
    <w:sectPr w:rsidR="00147269" w:rsidRPr="00147269" w:rsidSect="00983C4A">
      <w:headerReference w:type="default" r:id="rId10"/>
      <w:footerReference w:type="default" r:id="rId11"/>
      <w:pgSz w:w="11906" w:h="17338"/>
      <w:pgMar w:top="1018" w:right="571" w:bottom="417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4664A" w14:textId="77777777" w:rsidR="00593BB5" w:rsidRDefault="00593BB5" w:rsidP="00593BB5">
      <w:pPr>
        <w:spacing w:after="0" w:line="240" w:lineRule="auto"/>
      </w:pPr>
      <w:r>
        <w:separator/>
      </w:r>
    </w:p>
  </w:endnote>
  <w:endnote w:type="continuationSeparator" w:id="0">
    <w:p w14:paraId="2685C631" w14:textId="77777777" w:rsidR="00593BB5" w:rsidRDefault="00593BB5" w:rsidP="005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348E" w14:textId="35DCAA60" w:rsidR="00593BB5" w:rsidRDefault="00593BB5" w:rsidP="00712075">
    <w:pPr>
      <w:pStyle w:val="Pieddepage"/>
      <w:tabs>
        <w:tab w:val="clear" w:pos="4536"/>
        <w:tab w:val="clear" w:pos="9072"/>
        <w:tab w:val="left" w:pos="9555"/>
      </w:tabs>
    </w:pPr>
    <w:r>
      <w:t>Suivi des Recommandation</w:t>
    </w:r>
    <w:r w:rsidR="00712075">
      <w:t>s</w:t>
    </w:r>
    <w:r>
      <w:t xml:space="preserve"> DGOS </w:t>
    </w:r>
    <w:r w:rsidR="00712075">
      <w:tab/>
      <w:t>23/03/20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777A" w14:textId="77777777" w:rsidR="00593BB5" w:rsidRDefault="00593BB5" w:rsidP="00593BB5">
      <w:pPr>
        <w:spacing w:after="0" w:line="240" w:lineRule="auto"/>
      </w:pPr>
      <w:r>
        <w:separator/>
      </w:r>
    </w:p>
  </w:footnote>
  <w:footnote w:type="continuationSeparator" w:id="0">
    <w:p w14:paraId="6ACC4FCC" w14:textId="77777777" w:rsidR="00593BB5" w:rsidRDefault="00593BB5" w:rsidP="0059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91DB" w14:textId="6087875C" w:rsidR="00712075" w:rsidRPr="00712075" w:rsidRDefault="00712075" w:rsidP="0071207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34AB28" wp14:editId="5D481630">
          <wp:simplePos x="0" y="0"/>
          <wp:positionH relativeFrom="column">
            <wp:posOffset>-208915</wp:posOffset>
          </wp:positionH>
          <wp:positionV relativeFrom="paragraph">
            <wp:posOffset>-219075</wp:posOffset>
          </wp:positionV>
          <wp:extent cx="704850" cy="393887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9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AB2"/>
    <w:multiLevelType w:val="hybridMultilevel"/>
    <w:tmpl w:val="DFFEB5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06019"/>
    <w:multiLevelType w:val="hybridMultilevel"/>
    <w:tmpl w:val="F1141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69"/>
    <w:rsid w:val="001239E5"/>
    <w:rsid w:val="00147269"/>
    <w:rsid w:val="00443AEE"/>
    <w:rsid w:val="00593BB5"/>
    <w:rsid w:val="00623EC0"/>
    <w:rsid w:val="00712075"/>
    <w:rsid w:val="00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5A0F"/>
  <w15:chartTrackingRefBased/>
  <w15:docId w15:val="{0F2406D0-EED6-430D-8E5B-CDD3709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Default"/>
    <w:next w:val="Normal"/>
    <w:link w:val="Titre1Car"/>
    <w:uiPriority w:val="9"/>
    <w:qFormat/>
    <w:rsid w:val="00147269"/>
    <w:pPr>
      <w:shd w:val="clear" w:color="auto" w:fill="B4C6E7" w:themeFill="accent1" w:themeFillTint="66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47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47269"/>
    <w:rPr>
      <w:rFonts w:ascii="Calibri" w:hAnsi="Calibri" w:cs="Calibri"/>
      <w:b/>
      <w:bCs/>
      <w:color w:val="000000"/>
      <w:sz w:val="28"/>
      <w:szCs w:val="28"/>
      <w:shd w:val="clear" w:color="auto" w:fill="B4C6E7" w:themeFill="accent1" w:themeFillTint="66"/>
    </w:rPr>
  </w:style>
  <w:style w:type="paragraph" w:styleId="En-tte">
    <w:name w:val="header"/>
    <w:basedOn w:val="Normal"/>
    <w:link w:val="En-tteCar"/>
    <w:uiPriority w:val="99"/>
    <w:unhideWhenUsed/>
    <w:rsid w:val="0059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B5"/>
  </w:style>
  <w:style w:type="paragraph" w:styleId="Pieddepage">
    <w:name w:val="footer"/>
    <w:basedOn w:val="Normal"/>
    <w:link w:val="PieddepageCar"/>
    <w:uiPriority w:val="99"/>
    <w:unhideWhenUsed/>
    <w:rsid w:val="0059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2" ma:contentTypeDescription="Crée un document." ma:contentTypeScope="" ma:versionID="e02de1bbb9f9c52e3cb843bc1a7ebf43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dd77ad41d5ee636ff857865e9fc77544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3C6ED-88FF-4A95-8F6E-327EE1693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4B4AF-B663-4D6B-A9AB-89DD6CBFA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C25AD-C907-417F-B9EF-6E6FEAB9F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0fb9-db94-48b5-8f0b-6967f3839ed0"/>
    <ds:schemaRef ds:uri="06e7b742-ad15-4a42-b856-bb3a1294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RAYNAL</dc:creator>
  <cp:keywords/>
  <dc:description/>
  <cp:lastModifiedBy>Manon RAYNAL</cp:lastModifiedBy>
  <cp:revision>4</cp:revision>
  <dcterms:created xsi:type="dcterms:W3CDTF">2020-03-23T15:00:00Z</dcterms:created>
  <dcterms:modified xsi:type="dcterms:W3CDTF">2020-03-24T10:51:00Z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0x010100497A7C69DD3B7946B82F585A0B220E28</vt:lpwstr>
  </property>
</Properties>
</file>